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pacing w:before="0" w:after="0" w:line="600" w:lineRule="exact"/>
        <w:textAlignment w:val="auto"/>
        <w:rPr>
          <w:rFonts w:hint="eastAsia"/>
          <w:lang w:val="en-US" w:eastAsia="zh-CN"/>
        </w:rPr>
      </w:pPr>
    </w:p>
    <w:p>
      <w:pPr>
        <w:pStyle w:val="6"/>
        <w:rPr>
          <w:rFonts w:hint="eastAsia"/>
          <w:lang w:val="en-US" w:eastAsia="zh-CN"/>
        </w:rPr>
      </w:pPr>
    </w:p>
    <w:p>
      <w:pPr>
        <w:pStyle w:val="6"/>
        <w:rPr>
          <w:rFonts w:hint="eastAsia"/>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内蒙古自治区民族事务委员会</w:t>
      </w:r>
    </w:p>
    <w:p>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2023年工作总结</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070707"/>
          <w:sz w:val="32"/>
          <w:szCs w:val="32"/>
          <w:lang w:eastAsia="zh-Hans"/>
        </w:rPr>
      </w:pPr>
    </w:p>
    <w:p>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070707"/>
          <w:sz w:val="32"/>
          <w:szCs w:val="32"/>
          <w:lang w:val="en-US" w:eastAsia="zh-CN"/>
        </w:rPr>
      </w:pPr>
      <w:r>
        <w:rPr>
          <w:rFonts w:hint="eastAsia" w:ascii="仿宋_GB2312" w:hAnsi="仿宋_GB2312" w:eastAsia="仿宋_GB2312" w:cs="仿宋_GB2312"/>
          <w:color w:val="070707"/>
          <w:sz w:val="32"/>
          <w:szCs w:val="32"/>
          <w:lang w:val="en-US" w:eastAsia="zh-CN"/>
        </w:rPr>
        <w:t>2023年，自治区民委</w:t>
      </w:r>
      <w:r>
        <w:rPr>
          <w:rFonts w:hint="eastAsia" w:ascii="仿宋_GB2312" w:hAnsi="仿宋_GB2312" w:eastAsia="仿宋_GB2312" w:cs="仿宋_GB2312"/>
          <w:color w:val="070707"/>
          <w:sz w:val="32"/>
          <w:szCs w:val="32"/>
          <w:lang w:eastAsia="zh-Hans"/>
        </w:rPr>
        <w:t>以习近平新时代中国特色社会主义思想为指导，</w:t>
      </w:r>
      <w:r>
        <w:rPr>
          <w:rFonts w:hint="eastAsia" w:ascii="仿宋_GB2312" w:hAnsi="仿宋_GB2312" w:eastAsia="仿宋_GB2312" w:cs="仿宋_GB2312"/>
          <w:color w:val="070707"/>
          <w:sz w:val="32"/>
          <w:szCs w:val="32"/>
          <w:lang w:val="en-US" w:eastAsia="zh-CN"/>
        </w:rPr>
        <w:t>深入</w:t>
      </w:r>
      <w:r>
        <w:rPr>
          <w:rFonts w:hint="eastAsia" w:ascii="仿宋_GB2312" w:hAnsi="仿宋_GB2312" w:eastAsia="仿宋_GB2312" w:cs="仿宋_GB2312"/>
          <w:color w:val="070707"/>
          <w:sz w:val="32"/>
          <w:szCs w:val="32"/>
          <w:lang w:eastAsia="zh-Hans"/>
        </w:rPr>
        <w:t>贯彻</w:t>
      </w:r>
      <w:r>
        <w:rPr>
          <w:rFonts w:hint="eastAsia" w:ascii="仿宋_GB2312" w:hAnsi="仿宋_GB2312" w:eastAsia="仿宋_GB2312" w:cs="仿宋_GB2312"/>
          <w:color w:val="070707"/>
          <w:sz w:val="32"/>
          <w:szCs w:val="32"/>
          <w:lang w:eastAsia="zh-CN"/>
        </w:rPr>
        <w:t>落实</w:t>
      </w:r>
      <w:r>
        <w:rPr>
          <w:rFonts w:hint="eastAsia" w:ascii="仿宋_GB2312" w:hAnsi="仿宋_GB2312" w:eastAsia="仿宋_GB2312" w:cs="仿宋_GB2312"/>
          <w:color w:val="070707"/>
          <w:sz w:val="32"/>
          <w:szCs w:val="32"/>
          <w:lang w:eastAsia="zh-Hans"/>
        </w:rPr>
        <w:t>党的</w:t>
      </w:r>
      <w:r>
        <w:rPr>
          <w:rFonts w:hint="eastAsia" w:ascii="仿宋_GB2312" w:hAnsi="仿宋_GB2312" w:eastAsia="仿宋_GB2312" w:cs="仿宋_GB2312"/>
          <w:color w:val="070707"/>
          <w:sz w:val="32"/>
          <w:szCs w:val="32"/>
          <w:lang w:val="en-US" w:eastAsia="zh-CN"/>
        </w:rPr>
        <w:t>二十大</w:t>
      </w:r>
      <w:r>
        <w:rPr>
          <w:rFonts w:hint="eastAsia" w:ascii="仿宋_GB2312" w:hAnsi="仿宋_GB2312" w:eastAsia="仿宋_GB2312" w:cs="仿宋_GB2312"/>
          <w:color w:val="070707"/>
          <w:sz w:val="32"/>
          <w:szCs w:val="32"/>
          <w:lang w:eastAsia="zh-CN"/>
        </w:rPr>
        <w:t>精神以及</w:t>
      </w:r>
      <w:r>
        <w:rPr>
          <w:rFonts w:hint="eastAsia" w:ascii="仿宋_GB2312" w:hAnsi="仿宋_GB2312" w:eastAsia="仿宋_GB2312" w:cs="仿宋_GB2312"/>
          <w:color w:val="070707"/>
          <w:sz w:val="32"/>
          <w:szCs w:val="32"/>
          <w:lang w:eastAsia="zh-Hans"/>
        </w:rPr>
        <w:t>中央</w:t>
      </w:r>
      <w:r>
        <w:rPr>
          <w:rFonts w:hint="eastAsia" w:ascii="仿宋_GB2312" w:hAnsi="仿宋_GB2312" w:eastAsia="仿宋_GB2312" w:cs="仿宋_GB2312"/>
          <w:color w:val="070707"/>
          <w:sz w:val="32"/>
          <w:szCs w:val="32"/>
          <w:lang w:eastAsia="zh-CN"/>
        </w:rPr>
        <w:t>、自治区党委民族工作会议精神，</w:t>
      </w:r>
      <w:r>
        <w:rPr>
          <w:rFonts w:hint="eastAsia" w:ascii="仿宋_GB2312" w:hAnsi="仿宋_GB2312" w:eastAsia="仿宋_GB2312" w:cs="仿宋_GB2312"/>
          <w:color w:val="070707"/>
          <w:sz w:val="32"/>
          <w:szCs w:val="32"/>
          <w:lang w:eastAsia="zh-Hans"/>
        </w:rPr>
        <w:t>完整准确</w:t>
      </w:r>
      <w:bookmarkStart w:id="0" w:name="_GoBack"/>
      <w:bookmarkEnd w:id="0"/>
      <w:r>
        <w:rPr>
          <w:rFonts w:hint="eastAsia" w:ascii="仿宋_GB2312" w:hAnsi="仿宋_GB2312" w:eastAsia="仿宋_GB2312" w:cs="仿宋_GB2312"/>
          <w:color w:val="070707"/>
          <w:sz w:val="32"/>
          <w:szCs w:val="32"/>
          <w:lang w:eastAsia="zh-Hans"/>
        </w:rPr>
        <w:t>全面把握和贯彻习近平总书记关于加强和改进民族工作的重要思想</w:t>
      </w:r>
      <w:r>
        <w:rPr>
          <w:rFonts w:hint="eastAsia" w:ascii="仿宋_GB2312" w:hAnsi="仿宋_GB2312" w:eastAsia="仿宋_GB2312" w:cs="仿宋_GB2312"/>
          <w:color w:val="070707"/>
          <w:sz w:val="32"/>
          <w:szCs w:val="32"/>
          <w:lang w:eastAsia="zh-CN"/>
        </w:rPr>
        <w:t>和对内蒙古重要指示精神</w:t>
      </w:r>
      <w:r>
        <w:rPr>
          <w:rFonts w:hint="eastAsia" w:ascii="仿宋_GB2312" w:hAnsi="仿宋_GB2312" w:eastAsia="仿宋_GB2312" w:cs="仿宋_GB2312"/>
          <w:color w:val="070707"/>
          <w:sz w:val="32"/>
          <w:szCs w:val="32"/>
          <w:lang w:eastAsia="zh-Hans"/>
        </w:rPr>
        <w:t>，</w:t>
      </w:r>
      <w:r>
        <w:rPr>
          <w:rFonts w:hint="eastAsia" w:ascii="仿宋_GB2312" w:hAnsi="仿宋_GB2312" w:eastAsia="仿宋_GB2312" w:cs="仿宋_GB2312"/>
          <w:color w:val="070707"/>
          <w:sz w:val="32"/>
          <w:szCs w:val="32"/>
          <w:lang w:val="en-US" w:eastAsia="zh-Hans"/>
        </w:rPr>
        <w:t>以铸牢中华民族共同体意识为主线，</w:t>
      </w:r>
      <w:r>
        <w:rPr>
          <w:rFonts w:hint="eastAsia" w:ascii="仿宋_GB2312" w:hAnsi="仿宋_GB2312" w:eastAsia="仿宋_GB2312" w:cs="仿宋_GB2312"/>
          <w:color w:val="070707"/>
          <w:sz w:val="32"/>
          <w:szCs w:val="32"/>
          <w:lang w:val="en-US" w:eastAsia="zh-CN"/>
        </w:rPr>
        <w:t>聚焦高质量办好“两件大事”，为全方位建设模范自治区作出积极贡献。</w:t>
      </w:r>
    </w:p>
    <w:p>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一、在加强思想政治建设上持续用力，坚持用习近平新时代中国特色社会主义思想武装头脑、指导实践、推动工作</w:t>
      </w:r>
    </w:p>
    <w:p>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sz w:val="32"/>
          <w:szCs w:val="32"/>
          <w:lang w:val="en-US" w:eastAsia="zh-CN"/>
        </w:rPr>
        <w:t>（一）扎实开展学习贯彻习近平新时代中国特色社会主义思想主题教育。</w:t>
      </w:r>
      <w:r>
        <w:rPr>
          <w:rFonts w:hint="eastAsia" w:ascii="仿宋_GB2312" w:hAnsi="仿宋_GB2312" w:eastAsia="仿宋_GB2312" w:cs="仿宋_GB2312"/>
          <w:color w:val="auto"/>
          <w:sz w:val="32"/>
          <w:szCs w:val="32"/>
          <w:lang w:val="en-US" w:eastAsia="zh-CN"/>
        </w:rPr>
        <w:t>党组理论学习中心组集体学习22次，交流研讨11次，班子成员讲党课5 次；举办读书班和培训4期，召开“三会一课”集中学习106次，开展主题党日活动37次。班子成员围绕4个重点调研课题，深入基层9次，访谈干部208人,发现解决14个问题，提出17项具体建议。</w:t>
      </w:r>
    </w:p>
    <w:p>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sz w:val="32"/>
          <w:szCs w:val="32"/>
          <w:lang w:val="en-US" w:eastAsia="zh-CN"/>
        </w:rPr>
        <w:t>（二）认真落实自治区党委关于全方位建设模范自治区的决定。</w:t>
      </w:r>
      <w:r>
        <w:rPr>
          <w:rFonts w:hint="eastAsia" w:ascii="仿宋_GB2312" w:hAnsi="仿宋_GB2312" w:eastAsia="仿宋_GB2312" w:cs="仿宋_GB2312"/>
          <w:sz w:val="32"/>
          <w:szCs w:val="32"/>
          <w:lang w:val="en-US" w:eastAsia="zh-CN"/>
        </w:rPr>
        <w:t>举办全方位建设模范自治区论坛，</w:t>
      </w:r>
      <w:r>
        <w:rPr>
          <w:rFonts w:hint="eastAsia" w:ascii="仿宋_GB2312" w:hAnsi="仿宋_GB2312" w:eastAsia="仿宋_GB2312" w:cs="仿宋_GB2312"/>
          <w:color w:val="auto"/>
          <w:sz w:val="32"/>
          <w:szCs w:val="32"/>
          <w:lang w:val="en-US" w:eastAsia="zh-CN"/>
        </w:rPr>
        <w:t>召开全区民委主任座谈会，制定自治区民委实施办法，从7个方面提出16条具体举措，扎实推进落实。完善铸牢中华民族共同体意识考核测评办法和测评指标。</w:t>
      </w:r>
    </w:p>
    <w:p>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方正楷体_GBK" w:hAnsi="方正楷体_GBK" w:eastAsia="方正楷体_GBK" w:cs="方正楷体_GBK"/>
          <w:b w:val="0"/>
          <w:bCs w:val="0"/>
          <w:sz w:val="32"/>
          <w:szCs w:val="32"/>
          <w:lang w:val="en-US" w:eastAsia="zh-CN"/>
        </w:rPr>
        <w:t>（三）开展中华民族共同体意识宣讲活动。</w:t>
      </w:r>
      <w:r>
        <w:rPr>
          <w:rFonts w:hint="eastAsia" w:ascii="仿宋_GB2312" w:hAnsi="仿宋_GB2312" w:eastAsia="仿宋_GB2312" w:cs="仿宋_GB2312"/>
          <w:b w:val="0"/>
          <w:bCs/>
          <w:color w:val="070707"/>
          <w:sz w:val="32"/>
          <w:szCs w:val="32"/>
          <w:lang w:val="en-US" w:eastAsia="zh-CN"/>
        </w:rPr>
        <w:t>组织指导各盟市组建宣讲团，就地就近宣讲党的二十大精神，宣传党的民族理论政策，讲好民族团结进步内蒙古故事。结合第二批主题教育，</w:t>
      </w:r>
      <w:r>
        <w:rPr>
          <w:rFonts w:hint="eastAsia" w:ascii="仿宋_GB2312" w:hAnsi="仿宋_GB2312" w:eastAsia="仿宋_GB2312" w:cs="仿宋_GB2312"/>
          <w:b w:val="0"/>
          <w:bCs/>
          <w:color w:val="auto"/>
          <w:sz w:val="32"/>
          <w:szCs w:val="32"/>
          <w:lang w:val="en-US" w:eastAsia="zh-CN"/>
        </w:rPr>
        <w:t>成立宣讲队伍，在全区开展</w:t>
      </w:r>
      <w:r>
        <w:rPr>
          <w:rFonts w:hint="eastAsia" w:ascii="仿宋_GB2312" w:hAnsi="仿宋_GB2312" w:eastAsia="仿宋_GB2312" w:cs="仿宋_GB2312"/>
          <w:b w:val="0"/>
          <w:bCs/>
          <w:color w:val="070707"/>
          <w:sz w:val="32"/>
          <w:szCs w:val="32"/>
          <w:lang w:val="en-US" w:eastAsia="zh-CN"/>
        </w:rPr>
        <w:t>“感党恩、听党话、跟党走”群众教育实践活动基层行主题宣讲活动，</w:t>
      </w:r>
      <w:r>
        <w:rPr>
          <w:rFonts w:hint="eastAsia" w:ascii="仿宋_GB2312" w:hAnsi="仿宋_GB2312" w:eastAsia="仿宋_GB2312" w:cs="仿宋_GB2312"/>
          <w:b w:val="0"/>
          <w:bCs w:val="0"/>
          <w:color w:val="auto"/>
          <w:kern w:val="2"/>
          <w:sz w:val="32"/>
          <w:szCs w:val="32"/>
          <w:lang w:val="en-US" w:eastAsia="zh-CN" w:bidi="ar-SA"/>
        </w:rPr>
        <w:t>用党的创新理论武装党员、教育群众，不断巩固团结奋斗的共同思想基础</w:t>
      </w:r>
      <w:r>
        <w:rPr>
          <w:rFonts w:hint="eastAsia" w:ascii="仿宋_GB2312" w:hAnsi="仿宋_GB2312" w:eastAsia="仿宋_GB2312" w:cs="仿宋_GB2312"/>
          <w:b w:val="0"/>
          <w:bCs/>
          <w:color w:val="070707"/>
          <w:sz w:val="32"/>
          <w:szCs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2"/>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二、有形有感有效开展铸牢中华民族共同体意识宣传教育，中华民族共有精神家园建设扎实推进</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2"/>
        <w:rPr>
          <w:rFonts w:hint="eastAsia" w:ascii="仿宋_GB2312" w:hAnsi="仿宋_GB2312" w:eastAsia="仿宋_GB2312" w:cs="仿宋_GB2312"/>
          <w:b w:val="0"/>
          <w:bCs/>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（一）推动构建科学完备的中华民族共同体理论体系。</w:t>
      </w:r>
      <w:r>
        <w:rPr>
          <w:rFonts w:hint="eastAsia" w:ascii="仿宋_GB2312" w:hAnsi="仿宋_GB2312" w:eastAsia="仿宋_GB2312" w:cs="仿宋_GB2312"/>
          <w:b w:val="0"/>
          <w:bCs/>
          <w:sz w:val="32"/>
          <w:szCs w:val="32"/>
          <w:lang w:val="en" w:eastAsia="zh-CN"/>
        </w:rPr>
        <w:t>制定</w:t>
      </w:r>
      <w:r>
        <w:rPr>
          <w:rFonts w:hint="eastAsia" w:ascii="仿宋_GB2312" w:hAnsi="仿宋_GB2312" w:eastAsia="仿宋_GB2312" w:cs="仿宋_GB2312"/>
          <w:b w:val="0"/>
          <w:bCs/>
          <w:sz w:val="32"/>
          <w:szCs w:val="32"/>
          <w:lang w:val="en-US" w:eastAsia="zh-CN"/>
        </w:rPr>
        <w:t>《内蒙古自治区铸牢中华民族共同体意识研究基地管理办法》，指导建设8个自治区铸牢中华民族共同体意识研究基地，内蒙古大学被国家4部委命名为国家级铸牢中华民族共同体意识研究基地，内蒙古师范大学被命名为国家民委中华民族共同体研究基地，围绕铸牢中华民族共同体意识深入开展课题研究，组织开展自治区第二批铸牢中华民族共同体意识研究基地评选命名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2"/>
        <w:rPr>
          <w:rFonts w:hint="eastAsia" w:ascii="仿宋_GB2312" w:hAnsi="仿宋_GB2312" w:eastAsia="仿宋_GB2312" w:cs="仿宋_GB2312"/>
          <w:b w:val="0"/>
          <w:bCs/>
          <w:kern w:val="0"/>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SA"/>
        </w:rPr>
        <w:t>（二）深入挖掘民族古籍中蕴含的民族团结进步思想内涵。</w:t>
      </w:r>
      <w:r>
        <w:rPr>
          <w:rFonts w:hint="eastAsia" w:ascii="仿宋_GB2312" w:hAnsi="仿宋_GB2312" w:eastAsia="仿宋_GB2312" w:cs="仿宋_GB2312"/>
          <w:b w:val="0"/>
          <w:bCs/>
          <w:sz w:val="32"/>
          <w:szCs w:val="32"/>
          <w:lang w:val="en-US" w:eastAsia="zh-CN"/>
        </w:rPr>
        <w:t>持续推进《中华民族交往交融史料汇编·内蒙古卷》编纂。</w:t>
      </w:r>
      <w:r>
        <w:rPr>
          <w:rFonts w:hint="eastAsia" w:ascii="仿宋_GB2312" w:hAnsi="仿宋_GB2312" w:eastAsia="仿宋_GB2312" w:cs="仿宋_GB2312"/>
          <w:b w:val="0"/>
          <w:bCs/>
          <w:kern w:val="0"/>
          <w:sz w:val="32"/>
          <w:szCs w:val="32"/>
          <w:lang w:val="en-US" w:eastAsia="zh-CN" w:bidi="ar"/>
        </w:rPr>
        <w:t>指导建立“内蒙古自治区少数民族古籍文献及保护成果展厅”“民族古籍保护成果展示基地”“内蒙古自治区《格斯尔》文化研究基地”。完成《江格尔》原始录音磁带数字转化项目，抢救性转化磁带578盘。</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2"/>
        <w:rPr>
          <w:rFonts w:hint="eastAsia" w:ascii="仿宋_GB2312" w:hAnsi="仿宋_GB2312" w:eastAsia="仿宋_GB2312" w:cs="仿宋_GB2312"/>
          <w:b w:val="0"/>
          <w:bCs/>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（三）创新铸牢中华民族共同体意识宣传教育方式载体。</w:t>
      </w:r>
      <w:r>
        <w:rPr>
          <w:rFonts w:hint="eastAsia" w:ascii="仿宋_GB2312" w:hAnsi="仿宋_GB2312" w:eastAsia="仿宋_GB2312" w:cs="仿宋_GB2312"/>
          <w:b w:val="0"/>
          <w:bCs w:val="0"/>
          <w:kern w:val="2"/>
          <w:sz w:val="32"/>
          <w:szCs w:val="32"/>
          <w:lang w:val="en-US" w:eastAsia="zh-CN" w:bidi="ar-SA"/>
        </w:rPr>
        <w:t>精心</w:t>
      </w:r>
      <w:r>
        <w:rPr>
          <w:rFonts w:hint="eastAsia" w:ascii="仿宋_GB2312" w:hAnsi="仿宋_GB2312" w:eastAsia="仿宋_GB2312" w:cs="仿宋_GB2312"/>
          <w:b w:val="0"/>
          <w:bCs/>
          <w:sz w:val="32"/>
          <w:szCs w:val="32"/>
          <w:lang w:val="en-US" w:eastAsia="zh-CN"/>
        </w:rPr>
        <w:t>打造“两月一周”铸牢中华民族共同体意识宣传教育品牌，举办“我身边的民族团结进步故事宣讲”等主题活动4514场次，通过互联网推送宣传内容60余万条，开展政策解读、政策咨询3万余场（次），受众350万人。</w:t>
      </w:r>
      <w:r>
        <w:rPr>
          <w:rFonts w:hint="eastAsia" w:ascii="仿宋_GB2312" w:hAnsi="仿宋_GB2312" w:eastAsia="仿宋_GB2312" w:cs="仿宋_GB2312"/>
          <w:b w:val="0"/>
          <w:bCs/>
          <w:sz w:val="32"/>
          <w:szCs w:val="32"/>
          <w:lang w:val="en" w:eastAsia="zh-CN"/>
        </w:rPr>
        <w:t>编创“国家的孩子”儿童舞台剧</w:t>
      </w:r>
      <w:r>
        <w:rPr>
          <w:rFonts w:hint="eastAsia" w:ascii="仿宋_GB2312" w:hAnsi="仿宋_GB2312" w:eastAsia="仿宋_GB2312" w:cs="仿宋_GB2312"/>
          <w:b w:val="0"/>
          <w:bCs/>
          <w:sz w:val="32"/>
          <w:szCs w:val="32"/>
          <w:lang w:val="en-US" w:eastAsia="zh-CN"/>
        </w:rPr>
        <w:t>，组织开展全区巡演。制作七集大型融媒体直播节目《铸魂》，在全国30多家媒体超50个平台同步直播，累计观看超4000万人次。推出系列短视频《听文物讲民族交往故事》，策划出版《石榴籽绘本丛书》（第二套），创编《内蒙古民族工作》期刊。制作投放铸牢中华民族共同体意识公益视频彩铃，覆盖百万余用户，月均播放量850万次。</w:t>
      </w:r>
      <w:r>
        <w:rPr>
          <w:rFonts w:hint="eastAsia" w:ascii="仿宋_GB2312" w:hAnsi="仿宋_GB2312" w:eastAsia="仿宋_GB2312" w:cs="仿宋_GB2312"/>
          <w:b w:val="0"/>
          <w:bCs/>
          <w:sz w:val="32"/>
          <w:szCs w:val="32"/>
          <w:lang w:eastAsia="zh-CN"/>
        </w:rPr>
        <w:t>在北京蒙藏学校旧址承办中华民族共同体体验展内蒙古专题展，同步上线</w:t>
      </w:r>
      <w:r>
        <w:rPr>
          <w:rFonts w:hint="eastAsia" w:ascii="仿宋_GB2312" w:hAnsi="仿宋_GB2312" w:eastAsia="仿宋_GB2312" w:cs="仿宋_GB2312"/>
          <w:b w:val="0"/>
          <w:bCs/>
          <w:sz w:val="32"/>
          <w:szCs w:val="32"/>
          <w:lang w:val="en-US" w:eastAsia="zh-CN"/>
        </w:rPr>
        <w:t>VR云展厅，线上线下累计观展人数超570万。成功举办第十届全区少数民族传统体育运动会。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2"/>
        <w:rPr>
          <w:rFonts w:hint="default" w:ascii="仿宋_GB2312" w:hAnsi="仿宋_GB2312" w:eastAsia="仿宋_GB2312" w:cs="仿宋_GB2312"/>
          <w:b w:val="0"/>
          <w:bCs w:val="0"/>
          <w:color w:val="070707"/>
          <w:kern w:val="0"/>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SA"/>
        </w:rPr>
        <w:t>（四）坚定不移全面推广普及国家通用语言文字，推行使用国家统编教材。</w:t>
      </w:r>
    </w:p>
    <w:p>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三、</w:t>
      </w:r>
      <w:r>
        <w:rPr>
          <w:rFonts w:hint="default" w:ascii="黑体" w:hAnsi="黑体" w:eastAsia="黑体" w:cs="黑体"/>
          <w:b w:val="0"/>
          <w:bCs w:val="0"/>
          <w:color w:val="auto"/>
          <w:spacing w:val="0"/>
          <w:kern w:val="2"/>
          <w:sz w:val="32"/>
          <w:szCs w:val="32"/>
          <w:lang w:val="en-US" w:eastAsia="zh-CN" w:bidi="ar-SA"/>
        </w:rPr>
        <w:t>深入</w:t>
      </w:r>
      <w:r>
        <w:rPr>
          <w:rFonts w:hint="eastAsia" w:ascii="黑体" w:hAnsi="黑体" w:eastAsia="黑体" w:cs="黑体"/>
          <w:b w:val="0"/>
          <w:bCs w:val="0"/>
          <w:color w:val="auto"/>
          <w:spacing w:val="0"/>
          <w:kern w:val="2"/>
          <w:sz w:val="32"/>
          <w:szCs w:val="32"/>
          <w:lang w:val="en-US" w:eastAsia="zh-CN" w:bidi="ar-SA"/>
        </w:rPr>
        <w:t>实施</w:t>
      </w:r>
      <w:r>
        <w:rPr>
          <w:rFonts w:hint="default" w:ascii="黑体" w:hAnsi="黑体" w:eastAsia="黑体" w:cs="黑体"/>
          <w:b w:val="0"/>
          <w:bCs w:val="0"/>
          <w:color w:val="auto"/>
          <w:spacing w:val="0"/>
          <w:kern w:val="2"/>
          <w:sz w:val="32"/>
          <w:szCs w:val="32"/>
          <w:lang w:val="en-US" w:eastAsia="zh-CN" w:bidi="ar-SA"/>
        </w:rPr>
        <w:t>固边兴边富民行动，</w:t>
      </w:r>
      <w:r>
        <w:rPr>
          <w:rFonts w:hint="eastAsia" w:ascii="黑体" w:hAnsi="黑体" w:eastAsia="黑体" w:cs="黑体"/>
          <w:b w:val="0"/>
          <w:bCs w:val="0"/>
          <w:color w:val="auto"/>
          <w:spacing w:val="0"/>
          <w:kern w:val="2"/>
          <w:sz w:val="32"/>
          <w:szCs w:val="32"/>
          <w:lang w:val="en-US" w:eastAsia="zh-CN" w:bidi="ar-SA"/>
        </w:rPr>
        <w:t>各民族共同走向社会主义现代化的基础不断夯实</w:t>
      </w:r>
    </w:p>
    <w:p>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SA"/>
        </w:rPr>
        <w:t>（</w:t>
      </w:r>
      <w:r>
        <w:rPr>
          <w:rFonts w:hint="eastAsia" w:ascii="方正楷体_GBK" w:hAnsi="方正楷体_GBK" w:eastAsia="方正楷体_GBK" w:cs="方正楷体_GBK"/>
          <w:b w:val="0"/>
          <w:bCs w:val="0"/>
          <w:kern w:val="2"/>
          <w:sz w:val="32"/>
          <w:szCs w:val="32"/>
          <w:lang w:val="en-US" w:eastAsia="zh-CN" w:bidi="ar-SA"/>
        </w:rPr>
        <w:t>一</w:t>
      </w:r>
      <w:r>
        <w:rPr>
          <w:rFonts w:hint="eastAsia" w:ascii="方正楷体_GBK" w:hAnsi="方正楷体_GBK" w:eastAsia="方正楷体_GBK" w:cs="方正楷体_GBK"/>
          <w:b w:val="0"/>
          <w:bCs w:val="0"/>
          <w:kern w:val="2"/>
          <w:sz w:val="32"/>
          <w:szCs w:val="32"/>
          <w:lang w:val="en-US" w:eastAsia="zh-CN" w:bidi="ar-SA"/>
        </w:rPr>
        <w:t>）推进脱贫攻坚同乡村振兴有效衔接。</w:t>
      </w:r>
      <w:r>
        <w:rPr>
          <w:rFonts w:hint="eastAsia" w:ascii="仿宋_GB2312" w:hAnsi="仿宋_GB2312" w:eastAsia="仿宋_GB2312" w:cs="仿宋_GB2312"/>
          <w:b w:val="0"/>
          <w:bCs w:val="0"/>
          <w:color w:val="auto"/>
          <w:sz w:val="32"/>
          <w:szCs w:val="32"/>
          <w:lang w:val="en-US" w:eastAsia="zh-CN"/>
        </w:rPr>
        <w:t>用好少数民族发展任务资金</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eastAsia="仿宋_GB2312" w:cs="仿宋_GB2312"/>
          <w:b w:val="0"/>
          <w:bCs w:val="0"/>
          <w:color w:val="auto"/>
          <w:sz w:val="32"/>
          <w:szCs w:val="32"/>
          <w:lang w:val="en-US" w:eastAsia="zh-CN"/>
        </w:rPr>
        <w:t>助力巩固拓展脱贫攻坚成果同乡村振兴有效衔接</w:t>
      </w:r>
      <w:r>
        <w:rPr>
          <w:rFonts w:hint="eastAsia" w:ascii="仿宋_GB2312" w:hAnsi="仿宋_GB2312" w:eastAsia="仿宋_GB2312" w:cs="仿宋_GB2312"/>
          <w:b w:val="0"/>
          <w:bCs/>
          <w:color w:val="000000"/>
          <w:sz w:val="32"/>
          <w:szCs w:val="32"/>
          <w:u w:val="none"/>
          <w:lang w:val="en" w:eastAsia="zh-CN"/>
        </w:rPr>
        <w:t>。</w:t>
      </w:r>
      <w:r>
        <w:rPr>
          <w:rFonts w:hint="eastAsia" w:ascii="仿宋_GB2312" w:hAnsi="仿宋_GB2312" w:eastAsia="仿宋_GB2312" w:cs="仿宋_GB2312"/>
          <w:b w:val="0"/>
          <w:bCs w:val="0"/>
          <w:color w:val="auto"/>
          <w:kern w:val="0"/>
          <w:sz w:val="32"/>
          <w:szCs w:val="32"/>
          <w:lang w:val="en-US" w:eastAsia="zh-CN" w:bidi="ar"/>
        </w:rPr>
        <w:t>印发《“民营企业进边疆”行动实施方案》，</w:t>
      </w:r>
      <w:r>
        <w:rPr>
          <w:rFonts w:hint="eastAsia" w:ascii="仿宋_GB2312" w:hAnsi="仿宋_GB2312" w:eastAsia="仿宋_GB2312" w:cs="仿宋_GB2312"/>
          <w:b w:val="0"/>
          <w:bCs w:val="0"/>
          <w:color w:val="auto"/>
          <w:sz w:val="32"/>
          <w:szCs w:val="32"/>
          <w:lang w:val="en-US" w:eastAsia="zh-CN"/>
        </w:rPr>
        <w:t>召开全区兴边富民行动现场会暨“民营企业进边疆”行动推进会</w:t>
      </w:r>
      <w:r>
        <w:rPr>
          <w:rFonts w:hint="eastAsia" w:ascii="仿宋_GB2312" w:hAnsi="仿宋_GB2312" w:eastAsia="仿宋_GB2312" w:cs="仿宋_GB2312"/>
          <w:b w:val="0"/>
          <w:bCs w:val="0"/>
          <w:color w:val="auto"/>
          <w:kern w:val="0"/>
          <w:sz w:val="32"/>
          <w:szCs w:val="32"/>
          <w:lang w:val="en-US" w:eastAsia="zh-CN" w:bidi="ar"/>
        </w:rPr>
        <w:t>。</w:t>
      </w:r>
    </w:p>
    <w:p>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（二）创新开展“石榴籽e起来”服务基层模式。</w:t>
      </w:r>
      <w:r>
        <w:rPr>
          <w:rFonts w:hint="eastAsia" w:ascii="仿宋_GB2312" w:hAnsi="仿宋_GB2312" w:eastAsia="仿宋_GB2312" w:cs="仿宋_GB2312"/>
          <w:b w:val="0"/>
          <w:bCs w:val="0"/>
          <w:sz w:val="32"/>
          <w:szCs w:val="32"/>
          <w:lang w:val="en-US" w:eastAsia="zh-CN"/>
        </w:rPr>
        <w:t>重点面向边境地区</w:t>
      </w:r>
      <w:r>
        <w:rPr>
          <w:rFonts w:hint="eastAsia" w:ascii="仿宋_GB2312" w:hAnsi="仿宋_GB2312" w:eastAsia="仿宋_GB2312" w:cs="仿宋_GB2312"/>
          <w:sz w:val="32"/>
          <w:szCs w:val="32"/>
          <w:lang w:val="en-US" w:eastAsia="zh-CN"/>
        </w:rPr>
        <w:t>不定期开展“石榴籽e起来 织密民族团结之网”联学共建公益活动，</w:t>
      </w:r>
      <w:r>
        <w:rPr>
          <w:rFonts w:hint="eastAsia" w:ascii="仿宋_GB2312" w:hAnsi="仿宋_GB2312" w:eastAsia="仿宋_GB2312" w:cs="仿宋_GB2312"/>
          <w:color w:val="auto"/>
          <w:spacing w:val="0"/>
          <w:kern w:val="2"/>
          <w:sz w:val="32"/>
          <w:szCs w:val="32"/>
          <w:lang w:val="en-US" w:eastAsia="zh-CN" w:bidi="ar-SA"/>
        </w:rPr>
        <w:t>打造“石榴籽e起来民族工作数字化展厅”，运用全息、AR、VR等新媒体技术，沉浸式、互动式开展民族团结进步教育，受众400余万人。</w:t>
      </w:r>
    </w:p>
    <w:p>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SA"/>
        </w:rPr>
        <w:t>（三）构筑祖国北部边疆安全稳定屏障。</w:t>
      </w:r>
      <w:r>
        <w:rPr>
          <w:rFonts w:hint="eastAsia" w:ascii="仿宋_GB2312" w:hAnsi="仿宋_GB2312" w:eastAsia="仿宋_GB2312" w:cs="仿宋_GB2312"/>
          <w:b w:val="0"/>
          <w:bCs w:val="0"/>
          <w:color w:val="auto"/>
          <w:kern w:val="0"/>
          <w:sz w:val="32"/>
          <w:szCs w:val="32"/>
          <w:lang w:val="en-US" w:eastAsia="zh-CN" w:bidi="ar"/>
        </w:rPr>
        <w:t>指导各盟市开展“民族团结进步模范长廊”建设。在20个边境旗（市、区）的抵边苏木（乡、镇）和334个少数民族聚居的嘎查（村）持续开展铸牢中华民族共同体意识宣传教育，坚持赋予所有改革发展以“三个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color w:val="070707"/>
          <w:kern w:val="0"/>
          <w:sz w:val="32"/>
          <w:szCs w:val="32"/>
          <w:lang w:val="en-US" w:eastAsia="zh-CN" w:bidi="ar"/>
        </w:rPr>
      </w:pPr>
      <w:r>
        <w:rPr>
          <w:rFonts w:hint="eastAsia" w:ascii="黑体" w:hAnsi="黑体" w:eastAsia="黑体" w:cs="黑体"/>
          <w:b w:val="0"/>
          <w:bCs/>
          <w:color w:val="070707"/>
          <w:kern w:val="0"/>
          <w:sz w:val="32"/>
          <w:szCs w:val="32"/>
          <w:lang w:val="en-US" w:eastAsia="zh-CN" w:bidi="ar"/>
        </w:rPr>
        <w:t>四、</w:t>
      </w:r>
      <w:r>
        <w:rPr>
          <w:rFonts w:hint="eastAsia" w:ascii="黑体" w:hAnsi="黑体" w:eastAsia="黑体" w:cs="黑体"/>
          <w:b w:val="0"/>
          <w:bCs w:val="0"/>
          <w:color w:val="070707"/>
          <w:sz w:val="32"/>
          <w:szCs w:val="32"/>
          <w:lang w:val="en-US" w:eastAsia="zh-CN"/>
        </w:rPr>
        <w:t>健全机制创新载体，</w:t>
      </w:r>
      <w:r>
        <w:rPr>
          <w:rFonts w:hint="eastAsia" w:ascii="黑体" w:hAnsi="黑体" w:eastAsia="黑体" w:cs="黑体"/>
          <w:b w:val="0"/>
          <w:bCs w:val="0"/>
          <w:color w:val="070707"/>
          <w:kern w:val="0"/>
          <w:sz w:val="32"/>
          <w:szCs w:val="32"/>
          <w:lang w:val="en-US" w:eastAsia="zh-CN" w:bidi="ar"/>
        </w:rPr>
        <w:t>促进各民族广泛交往全面交流深度交融成效显著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（一）推进民族团结进步创建提质增效。</w:t>
      </w:r>
      <w:r>
        <w:rPr>
          <w:rFonts w:hint="eastAsia" w:ascii="仿宋_GB2312" w:hAnsi="仿宋_GB2312" w:eastAsia="仿宋_GB2312" w:cs="仿宋_GB2312"/>
          <w:color w:val="auto"/>
          <w:sz w:val="32"/>
          <w:szCs w:val="32"/>
          <w:lang w:val="en-US" w:eastAsia="zh-CN"/>
        </w:rPr>
        <w:t>修订完善全区民族团结进步示范区示范单位命名办法和测评指标，开展“民族团结进步创建示范引领百千万”行动，实施</w:t>
      </w:r>
      <w:r>
        <w:rPr>
          <w:rFonts w:hint="eastAsia" w:ascii="仿宋_GB2312" w:hAnsi="仿宋_GB2312" w:eastAsia="仿宋_GB2312" w:cs="仿宋_GB2312"/>
          <w:sz w:val="32"/>
          <w:szCs w:val="32"/>
          <w:lang w:val="en-US" w:eastAsia="zh-CN"/>
        </w:rPr>
        <w:t>民族团结进步创建“精品示范引领工程”，确定民族团结进步创建重点项目，打造民族团结进步创建“升级版”</w:t>
      </w:r>
      <w:r>
        <w:rPr>
          <w:rFonts w:hint="eastAsia" w:ascii="仿宋_GB2312" w:hAnsi="仿宋_GB2312" w:eastAsia="仿宋_GB2312" w:cs="仿宋_GB2312"/>
          <w:color w:val="auto"/>
          <w:sz w:val="32"/>
          <w:szCs w:val="32"/>
          <w:lang w:val="en-US" w:eastAsia="zh-CN"/>
        </w:rPr>
        <w:t>。推荐参评第十一批全国民族团结进步示范区示范单位，组织开展第九批全区民族团结进步示范区示范单位命名。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（二）深入实施促进各民族交往交流交融“三项计划”。</w:t>
      </w:r>
      <w:r>
        <w:rPr>
          <w:rFonts w:hint="eastAsia" w:ascii="仿宋_GB2312" w:hAnsi="仿宋_GB2312" w:eastAsia="仿宋_GB2312" w:cs="仿宋_GB2312"/>
          <w:sz w:val="32"/>
          <w:szCs w:val="32"/>
          <w:lang w:val="en-US" w:eastAsia="zh-CN"/>
        </w:rPr>
        <w:t>组织各族青年学生代表开展跨区域交流活动</w:t>
      </w:r>
      <w:r>
        <w:rPr>
          <w:rFonts w:hint="eastAsia" w:ascii="仿宋_GB2312" w:hAnsi="仿宋_GB2312" w:eastAsia="仿宋_GB2312" w:cs="仿宋_GB2312"/>
          <w:sz w:val="32"/>
          <w:szCs w:val="32"/>
          <w:lang w:val="en" w:eastAsia="zh-CN"/>
        </w:rPr>
        <w:t>1200</w:t>
      </w:r>
      <w:r>
        <w:rPr>
          <w:rFonts w:hint="eastAsia" w:ascii="仿宋_GB2312" w:hAnsi="仿宋_GB2312" w:eastAsia="仿宋_GB2312" w:cs="仿宋_GB2312"/>
          <w:sz w:val="32"/>
          <w:szCs w:val="32"/>
          <w:lang w:val="en-US" w:eastAsia="zh-CN"/>
        </w:rPr>
        <w:t>余场次，覆盖各族青少年超65万人次。打造各民族互嵌式发展计划试点97个，签订跨区域互嵌式发展协议35项。阿拉善盟额济纳旗东风航天城青少年红色教育基地、兴安盟阿尔山国家森林公园景区入选全国2023年度旅游促进各民族交往交流交融计划试点示范项目，打造铸牢中华民族共同体意识主题旅游线路、研学线路126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（三）做好城市民族工作。</w:t>
      </w:r>
      <w:r>
        <w:rPr>
          <w:rFonts w:hint="eastAsia" w:ascii="仿宋_GB2312" w:hAnsi="仿宋_GB2312" w:eastAsia="仿宋_GB2312" w:cs="仿宋_GB2312"/>
          <w:sz w:val="32"/>
          <w:szCs w:val="32"/>
          <w:lang w:val="en-US" w:eastAsia="zh-CN"/>
        </w:rPr>
        <w:t>把少数民族流动人口纳入城市流动人口服务管理体系，打造“石榴籽”培根铸魂工程、“邻里守望”关爱行动等活动品牌，开展各民族交往交流交融“微活动”，举办各类活动3万余场，受众450余万人。全区打造铸牢中华民族共同体意识主题展馆（展厅）156个、主题体验馆3</w:t>
      </w:r>
      <w:r>
        <w:rPr>
          <w:rFonts w:hint="eastAsia" w:ascii="仿宋_GB2312" w:hAnsi="仿宋_GB2312" w:eastAsia="仿宋_GB2312" w:cs="仿宋_GB2312"/>
          <w:sz w:val="32"/>
          <w:szCs w:val="32"/>
          <w:lang w:val="en" w:eastAsia="zh-CN"/>
        </w:rPr>
        <w:t>8</w:t>
      </w:r>
      <w:r>
        <w:rPr>
          <w:rFonts w:hint="eastAsia" w:ascii="仿宋_GB2312" w:hAnsi="仿宋_GB2312" w:eastAsia="仿宋_GB2312" w:cs="仿宋_GB2312"/>
          <w:sz w:val="32"/>
          <w:szCs w:val="32"/>
          <w:lang w:val="en-US" w:eastAsia="zh-CN"/>
        </w:rPr>
        <w:t>个、主题公园66个、主题教育实践基地43个、主题广场（步道）44个，潜移默化开展民族团结进步教育，不断增强各族群众对中华文化的认同。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jc w:val="both"/>
        <w:textAlignment w:val="auto"/>
        <w:rPr>
          <w:rFonts w:hint="eastAsia" w:ascii="黑体" w:hAnsi="黑体" w:eastAsia="黑体" w:cs="黑体"/>
          <w:b w:val="0"/>
          <w:bCs w:val="0"/>
          <w:color w:val="070707"/>
          <w:kern w:val="2"/>
          <w:sz w:val="32"/>
          <w:szCs w:val="32"/>
          <w:lang w:val="en-US" w:eastAsia="zh-CN" w:bidi="ar-SA"/>
        </w:rPr>
      </w:pPr>
      <w:r>
        <w:rPr>
          <w:rFonts w:hint="eastAsia" w:ascii="黑体" w:hAnsi="黑体" w:eastAsia="黑体" w:cs="黑体"/>
          <w:b w:val="0"/>
          <w:bCs w:val="0"/>
          <w:color w:val="070707"/>
          <w:kern w:val="2"/>
          <w:sz w:val="32"/>
          <w:szCs w:val="32"/>
          <w:lang w:val="en-US" w:eastAsia="zh-CN" w:bidi="ar-SA"/>
        </w:rPr>
        <w:t>五、建立完善相关制度机制，依法治理民族事务能力显著提升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jc w:val="both"/>
        <w:textAlignment w:val="auto"/>
        <w:rPr>
          <w:rFonts w:hint="eastAsia" w:ascii="仿宋_GB2312" w:hAnsi="仿宋_GB2312" w:eastAsia="仿宋_GB2312" w:cs="仿宋_GB2312"/>
          <w:b w:val="0"/>
          <w:bCs/>
          <w:color w:val="070707"/>
          <w:sz w:val="32"/>
          <w:szCs w:val="32"/>
          <w:lang w:val="en-US" w:eastAsia="zh-CN"/>
        </w:rPr>
      </w:pPr>
      <w:r>
        <w:rPr>
          <w:rFonts w:hint="eastAsia" w:ascii="方正楷体_GBK" w:hAnsi="方正楷体_GBK" w:eastAsia="方正楷体_GBK" w:cs="方正楷体_GBK"/>
          <w:b w:val="0"/>
          <w:bCs w:val="0"/>
          <w:kern w:val="2"/>
          <w:sz w:val="32"/>
          <w:szCs w:val="32"/>
          <w:lang w:val="en-US" w:eastAsia="zh-CN" w:bidi="ar-SA"/>
        </w:rPr>
        <w:t>（一）不断完善民族工作体制机制。</w:t>
      </w:r>
      <w:r>
        <w:rPr>
          <w:rFonts w:hint="eastAsia" w:ascii="仿宋_GB2312" w:hAnsi="仿宋_GB2312" w:eastAsia="仿宋_GB2312" w:cs="仿宋_GB2312"/>
          <w:b w:val="0"/>
          <w:bCs/>
          <w:color w:val="070707"/>
          <w:sz w:val="32"/>
          <w:szCs w:val="32"/>
          <w:lang w:val="en-US" w:eastAsia="zh-CN"/>
        </w:rPr>
        <w:t>修订完善《内蒙古自治区民委委员制工作规则》，加强日常工作调度，完善监督考核制度，完成民委“三定”方案和机构职能调整，推动所有工作向铸牢中华民族共同体意识聚焦聚力。编印《新时代党的民族工作应知应会知识手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（二）提高民族事务治理能力。</w:t>
      </w:r>
      <w:r>
        <w:rPr>
          <w:rFonts w:hint="eastAsia" w:ascii="仿宋_GB2312" w:hAnsi="仿宋_GB2312" w:eastAsia="仿宋_GB2312" w:cs="仿宋_GB2312"/>
          <w:b w:val="0"/>
          <w:bCs/>
          <w:sz w:val="32"/>
          <w:szCs w:val="32"/>
          <w:lang w:val="en-US" w:eastAsia="zh-CN"/>
        </w:rPr>
        <w:t>配合自治区人大起草出台《内蒙古自治区全方位建设模范自治区促进条例</w:t>
      </w:r>
      <w:r>
        <w:rPr>
          <w:rFonts w:hint="eastAsia" w:ascii="仿宋_GB2312" w:hAnsi="仿宋_GB2312" w:eastAsia="仿宋_GB2312" w:cs="仿宋_GB2312"/>
          <w:b w:val="0"/>
          <w:bCs/>
          <w:color w:val="auto"/>
          <w:spacing w:val="0"/>
          <w:kern w:val="2"/>
          <w:sz w:val="32"/>
          <w:szCs w:val="32"/>
          <w:lang w:val="en-US" w:eastAsia="zh-CN" w:bidi="ar-SA"/>
        </w:rPr>
        <w:t>》，</w:t>
      </w:r>
      <w:r>
        <w:rPr>
          <w:rFonts w:hint="eastAsia" w:ascii="仿宋_GB2312" w:hAnsi="仿宋_GB2312" w:eastAsia="仿宋_GB2312" w:cs="仿宋_GB2312"/>
          <w:b w:val="0"/>
          <w:bCs w:val="0"/>
          <w:color w:val="auto"/>
          <w:spacing w:val="0"/>
          <w:kern w:val="2"/>
          <w:sz w:val="32"/>
          <w:szCs w:val="32"/>
          <w:lang w:val="en-US" w:eastAsia="zh-CN" w:bidi="ar-SA"/>
        </w:rPr>
        <w:t>开展《内蒙古自治区促进民族团结进步条例》执法调研。将民族事务纳入共建共治共享的社会治理格局，纳入城乡社区网格化服务管理。</w:t>
      </w: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hint="default" w:ascii="仿宋_GB2312" w:hAnsi="仿宋_GB2312" w:eastAsia="仿宋_GB2312" w:cs="仿宋_GB2312"/>
          <w:b w:val="0"/>
          <w:bCs w:val="0"/>
          <w:color w:val="auto"/>
          <w:kern w:val="2"/>
          <w:sz w:val="32"/>
          <w:szCs w:val="32"/>
          <w:vertAlign w:val="baseline"/>
          <w:lang w:val="en-US" w:eastAsia="zh-CN" w:bidi="ar-SA"/>
        </w:rPr>
      </w:pPr>
    </w:p>
    <w:sectPr>
      <w:footerReference r:id="rId3" w:type="default"/>
      <w:pgSz w:w="11906" w:h="16838"/>
      <w:pgMar w:top="2154" w:right="1701" w:bottom="198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612C"/>
    <w:rsid w:val="047E2F2B"/>
    <w:rsid w:val="052B0E0E"/>
    <w:rsid w:val="05D66D0F"/>
    <w:rsid w:val="0609488B"/>
    <w:rsid w:val="06EB1E04"/>
    <w:rsid w:val="073F743B"/>
    <w:rsid w:val="09310875"/>
    <w:rsid w:val="0C0F57ED"/>
    <w:rsid w:val="0F1F1D5F"/>
    <w:rsid w:val="106A189F"/>
    <w:rsid w:val="11291B5C"/>
    <w:rsid w:val="138D0A4A"/>
    <w:rsid w:val="15173718"/>
    <w:rsid w:val="17AC5FAD"/>
    <w:rsid w:val="1A4A4BC7"/>
    <w:rsid w:val="1B7E8D41"/>
    <w:rsid w:val="1E7D5472"/>
    <w:rsid w:val="218C78A1"/>
    <w:rsid w:val="221E0C19"/>
    <w:rsid w:val="234C40F2"/>
    <w:rsid w:val="26C80332"/>
    <w:rsid w:val="29014EFC"/>
    <w:rsid w:val="2A99318C"/>
    <w:rsid w:val="2AD4C550"/>
    <w:rsid w:val="2DEA8C36"/>
    <w:rsid w:val="2E492326"/>
    <w:rsid w:val="2F3F7DC5"/>
    <w:rsid w:val="2FB34867"/>
    <w:rsid w:val="30FD4619"/>
    <w:rsid w:val="333825A3"/>
    <w:rsid w:val="347C5E7E"/>
    <w:rsid w:val="36286525"/>
    <w:rsid w:val="39BE7641"/>
    <w:rsid w:val="39D01344"/>
    <w:rsid w:val="39D51308"/>
    <w:rsid w:val="3B126612"/>
    <w:rsid w:val="3B500A30"/>
    <w:rsid w:val="3BB1681A"/>
    <w:rsid w:val="3D152C73"/>
    <w:rsid w:val="3D8B32B9"/>
    <w:rsid w:val="3F2D19A9"/>
    <w:rsid w:val="3FB79C8E"/>
    <w:rsid w:val="3FDF5664"/>
    <w:rsid w:val="3FFD4338"/>
    <w:rsid w:val="40E47679"/>
    <w:rsid w:val="440F605E"/>
    <w:rsid w:val="45172971"/>
    <w:rsid w:val="45C67C72"/>
    <w:rsid w:val="46081280"/>
    <w:rsid w:val="462B2023"/>
    <w:rsid w:val="46830D14"/>
    <w:rsid w:val="478E2E3F"/>
    <w:rsid w:val="4D7B4B03"/>
    <w:rsid w:val="4FF72610"/>
    <w:rsid w:val="51913FB1"/>
    <w:rsid w:val="53FB001A"/>
    <w:rsid w:val="55BDB646"/>
    <w:rsid w:val="55DED64F"/>
    <w:rsid w:val="567F0FC3"/>
    <w:rsid w:val="5897478A"/>
    <w:rsid w:val="5BA7149B"/>
    <w:rsid w:val="5CAA0B4D"/>
    <w:rsid w:val="5D143F3E"/>
    <w:rsid w:val="5E44712E"/>
    <w:rsid w:val="67F54F3C"/>
    <w:rsid w:val="67FF4557"/>
    <w:rsid w:val="682454A7"/>
    <w:rsid w:val="6A365EB4"/>
    <w:rsid w:val="6B485B7E"/>
    <w:rsid w:val="6C2E41E6"/>
    <w:rsid w:val="6D94058B"/>
    <w:rsid w:val="6DA77A77"/>
    <w:rsid w:val="6EEC33E6"/>
    <w:rsid w:val="6F57442E"/>
    <w:rsid w:val="70573DFD"/>
    <w:rsid w:val="73FF2C77"/>
    <w:rsid w:val="75FE7E73"/>
    <w:rsid w:val="76C7BC1D"/>
    <w:rsid w:val="77D6F5DF"/>
    <w:rsid w:val="77FB1781"/>
    <w:rsid w:val="796905F5"/>
    <w:rsid w:val="79EE7B92"/>
    <w:rsid w:val="7A3579C4"/>
    <w:rsid w:val="7A963A59"/>
    <w:rsid w:val="7AE3622D"/>
    <w:rsid w:val="7BBC2541"/>
    <w:rsid w:val="7BF997F1"/>
    <w:rsid w:val="7C7C0412"/>
    <w:rsid w:val="7CDD77CF"/>
    <w:rsid w:val="7E441681"/>
    <w:rsid w:val="7E874837"/>
    <w:rsid w:val="7F7D4839"/>
    <w:rsid w:val="7FA96819"/>
    <w:rsid w:val="7FFD49BD"/>
    <w:rsid w:val="997CDDFF"/>
    <w:rsid w:val="9FD57EC5"/>
    <w:rsid w:val="9FFEE630"/>
    <w:rsid w:val="A26F4803"/>
    <w:rsid w:val="B3F7DEA4"/>
    <w:rsid w:val="B74FDF0F"/>
    <w:rsid w:val="CEB71A51"/>
    <w:rsid w:val="DADE9F27"/>
    <w:rsid w:val="DBFB5AC7"/>
    <w:rsid w:val="DC6F31F7"/>
    <w:rsid w:val="DE7F092B"/>
    <w:rsid w:val="EDE5C12C"/>
    <w:rsid w:val="EFFF9E97"/>
    <w:rsid w:val="F39BA01A"/>
    <w:rsid w:val="F3BD78A2"/>
    <w:rsid w:val="F5BAADF7"/>
    <w:rsid w:val="F6FF7F68"/>
    <w:rsid w:val="F7DF5E19"/>
    <w:rsid w:val="F7DF96B8"/>
    <w:rsid w:val="FAFB80B9"/>
    <w:rsid w:val="FBFFA27B"/>
    <w:rsid w:val="FCFD6041"/>
    <w:rsid w:val="FEDE8D14"/>
    <w:rsid w:val="FEDFA547"/>
    <w:rsid w:val="FEFF2F04"/>
    <w:rsid w:val="FF1D6B4F"/>
    <w:rsid w:val="FF73938D"/>
    <w:rsid w:val="FF7EE0F2"/>
    <w:rsid w:val="FFB4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djustRightInd w:val="0"/>
      <w:snapToGrid w:val="0"/>
      <w:spacing w:line="600" w:lineRule="exact"/>
      <w:jc w:val="center"/>
      <w:outlineLvl w:val="0"/>
    </w:pPr>
    <w:rPr>
      <w:rFonts w:ascii="宋体" w:hAnsi="宋体" w:eastAsia="宋体" w:cs="Times New Roman"/>
      <w:b/>
      <w:kern w:val="44"/>
      <w:sz w:val="44"/>
      <w:szCs w:val="44"/>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5">
    <w:name w:val="Body Text"/>
    <w:basedOn w:val="1"/>
    <w:next w:val="6"/>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w:basedOn w:val="1"/>
    <w:next w:val="5"/>
    <w:qFormat/>
    <w:uiPriority w:val="0"/>
    <w:pPr>
      <w:spacing w:after="120" w:afterLines="0" w:afterAutospacing="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7"/>
    <w:next w:val="1"/>
    <w:qFormat/>
    <w:uiPriority w:val="0"/>
    <w:pPr>
      <w:ind w:firstLine="420" w:firstLineChars="200"/>
    </w:pPr>
  </w:style>
  <w:style w:type="character" w:styleId="12">
    <w:name w:val="Emphasis"/>
    <w:basedOn w:val="11"/>
    <w:qFormat/>
    <w:uiPriority w:val="0"/>
    <w:rPr>
      <w:i/>
    </w:rPr>
  </w:style>
  <w:style w:type="paragraph" w:customStyle="1" w:styleId="13">
    <w:name w:val="Body Text First Indent 21"/>
    <w:basedOn w:val="14"/>
    <w:qFormat/>
    <w:uiPriority w:val="0"/>
    <w:pPr>
      <w:ind w:firstLine="420" w:firstLineChars="200"/>
    </w:pPr>
    <w:rPr>
      <w:rFonts w:ascii="Calibri" w:hAnsi="Calibri" w:eastAsia="宋体" w:cs="Times New Roman"/>
      <w:sz w:val="21"/>
      <w:szCs w:val="24"/>
    </w:rPr>
  </w:style>
  <w:style w:type="paragraph" w:customStyle="1" w:styleId="14">
    <w:name w:val="Body Text Indent1"/>
    <w:basedOn w:val="1"/>
    <w:qFormat/>
    <w:uiPriority w:val="0"/>
    <w:pPr>
      <w:spacing w:after="120" w:afterLines="0"/>
      <w:ind w:left="420" w:left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thtf</cp:lastModifiedBy>
  <cp:lastPrinted>2023-11-08T16:18:00Z</cp:lastPrinted>
  <dcterms:modified xsi:type="dcterms:W3CDTF">2023-12-05T14:58:35Z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